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27E" w:rsidRDefault="0091627E" w:rsidP="00BA6E73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1627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56346" cy="9286875"/>
            <wp:effectExtent l="0" t="8255" r="0" b="0"/>
            <wp:docPr id="2" name="Рисунок 2" descr="C:\Users\User\Desktop\РАБ. ПРОГР. конструктор\общ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. ПРОГР. конструктор\общ.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6757156" cy="928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4F" w:rsidRPr="00BA6E73" w:rsidRDefault="008D414F" w:rsidP="00BA6E73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E73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учебного предмета</w:t>
      </w:r>
    </w:p>
    <w:tbl>
      <w:tblPr>
        <w:tblpPr w:leftFromText="180" w:rightFromText="180" w:vertAnchor="page" w:horzAnchor="margin" w:tblpY="2275"/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268"/>
        <w:gridCol w:w="2835"/>
        <w:gridCol w:w="6730"/>
      </w:tblGrid>
      <w:tr w:rsidR="00BA6E73" w:rsidRPr="00BA6E73" w:rsidTr="00BA6E73">
        <w:tc>
          <w:tcPr>
            <w:tcW w:w="3652" w:type="dxa"/>
            <w:shd w:val="clear" w:color="auto" w:fill="auto"/>
          </w:tcPr>
          <w:p w:rsidR="00DC7CE1" w:rsidRPr="00BA6E73" w:rsidRDefault="00DC7CE1" w:rsidP="00BA6E73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eastAsia="Calibri" w:hAnsi="Times New Roman" w:cs="Times New Roman"/>
                <w:sz w:val="24"/>
                <w:szCs w:val="24"/>
              </w:rPr>
              <w:t>выпускник научится</w:t>
            </w:r>
          </w:p>
        </w:tc>
        <w:tc>
          <w:tcPr>
            <w:tcW w:w="2268" w:type="dxa"/>
            <w:shd w:val="clear" w:color="auto" w:fill="auto"/>
          </w:tcPr>
          <w:p w:rsidR="00DC7CE1" w:rsidRPr="00BA6E73" w:rsidRDefault="00DC7CE1" w:rsidP="00BA6E73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eastAsia="Calibri" w:hAnsi="Times New Roman" w:cs="Times New Roman"/>
                <w:sz w:val="24"/>
                <w:szCs w:val="24"/>
              </w:rPr>
              <w:t>выпускник получит возможность научиться</w:t>
            </w:r>
          </w:p>
        </w:tc>
        <w:tc>
          <w:tcPr>
            <w:tcW w:w="2835" w:type="dxa"/>
            <w:shd w:val="clear" w:color="auto" w:fill="auto"/>
          </w:tcPr>
          <w:p w:rsidR="00DC7CE1" w:rsidRPr="00BA6E73" w:rsidRDefault="00DC7CE1" w:rsidP="00BA6E73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6730" w:type="dxa"/>
            <w:shd w:val="clear" w:color="auto" w:fill="auto"/>
          </w:tcPr>
          <w:p w:rsidR="00DC7CE1" w:rsidRPr="00BA6E73" w:rsidRDefault="00DC7CE1" w:rsidP="00BA6E73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</w:t>
            </w:r>
            <w:r w:rsidR="00BA6E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6E7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BA6E73" w:rsidRPr="00BA6E73" w:rsidTr="00BA6E73">
        <w:tc>
          <w:tcPr>
            <w:tcW w:w="3652" w:type="dxa"/>
            <w:shd w:val="clear" w:color="auto" w:fill="auto"/>
          </w:tcPr>
          <w:p w:rsidR="00DC7CE1" w:rsidRPr="00BA6E73" w:rsidRDefault="00DC7CE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Общество как сложная динамическая система</w:t>
            </w:r>
          </w:p>
          <w:p w:rsidR="00DC7CE1" w:rsidRPr="00BA6E73" w:rsidRDefault="00DC7CE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CE1" w:rsidRPr="00BA6E73" w:rsidRDefault="00DC7CE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общество как целостную развивающуюся (динамическую) систему в единстве и взаимодействии его основных сфер и институтов;</w:t>
            </w:r>
          </w:p>
          <w:p w:rsidR="00DC7CE1" w:rsidRPr="00BA6E73" w:rsidRDefault="00DC7CE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выявлять, анализировать, систематизировать и оценивать информацию, иллюстрирующую многообразие и противоречивость социального развития;</w:t>
            </w:r>
          </w:p>
          <w:p w:rsidR="00DC7CE1" w:rsidRPr="00BA6E73" w:rsidRDefault="00DC7CE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приводить примеры прогрессивных и регрессивных общественных изменений, аргументировать свои суждения, выводы;</w:t>
            </w:r>
          </w:p>
          <w:p w:rsidR="00DC7CE1" w:rsidRPr="00BA6E73" w:rsidRDefault="00DC7CE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собственные суждения о сущности, причинах и последствиях глобализации; иллюстрировать проявления различных глобальных проблем.</w:t>
            </w:r>
          </w:p>
          <w:p w:rsidR="00BA6E73" w:rsidRPr="00BA6E73" w:rsidRDefault="00BA6E73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Выделять субъектов политической деятельности и объекты политического воздействия;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политическую власть </w:t>
            </w:r>
            <w:r w:rsidRPr="00BA6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другие виды власти;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устанавливать связи между социальными интересами, целями и методами политической деятельности;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высказывать аргументированные суждения о соотношении средств и целей в политике;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раскрывать роль и функции политической системы;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государство как центральный институт политической системы;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различать типы политических режимов, давать оценку роли политических режимов различных типов в общественном развитии;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систематизировать информацию о сущности (ценностях, принципах, признаках, роли в общественном развитии) демократии;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демократическую избирательную систему;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различать мажоритарную, пропорциональную, смешанную избирательные системы;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взаимосвязь правового государства и гражданского общества, раскрывать ценностный смысл правового государства;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роль политической элиты и политического лидера в современном обществе;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конкретизировать примерами роль политической идеологии;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раскрывать на примерах функционирование различных партийных систем;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формулировать суждение о значении многопартийности и идеологического плюрализма в современном обществе;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оценивать роль СМИ в современной политической жизни;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иллюстрировать примерами основные этапы политического процесса;</w:t>
            </w:r>
          </w:p>
          <w:p w:rsidR="00DC7CE1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 политике</w:t>
            </w:r>
          </w:p>
          <w:p w:rsidR="00BA6E73" w:rsidRPr="00BA6E73" w:rsidRDefault="00BA6E73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Правовое регулирование общественных отношений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Сравнивать правовые нормы с другими социальными нормами;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выделять основные элементы системы права;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выстраивать иерархию нормативных актов;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выделять основные стадии законотворческого процесса в Российской Федерации;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аргументировать важность соблюдения норм экологического права и характеризовать способы защиты экологических прав;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раскрывать содержание гражданских правоотношений;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о нормах гражданского права в практических ситуациях, прогнозируя последствия принимаемых решений;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различать организационно-правовые формы предприятий;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порядок рассмотрения гражданских споров;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в повседневной жизни информацию о правилах приема в образовательные организации профессионального и высшего образования;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условия заключения, изменения и расторжения трудового договора;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иллюстрировать примерами виды социальной защиты и социального обеспечения;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извлекать и анализировать информацию по заданной теме в адаптированных источниках различного типа (Конституция РФ, ГПК РФ, АПК РФ, УПК РФ);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объяснять основные идеи международных документов, направленных на защиту прав человека.</w:t>
            </w:r>
          </w:p>
          <w:p w:rsidR="00BA6E73" w:rsidRPr="00BA6E73" w:rsidRDefault="00BA6E73" w:rsidP="00BA6E73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 как сложная динамическая система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CE1" w:rsidRPr="00BA6E73" w:rsidRDefault="00DC7CE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 между состоянием различных сфер жизни общества и общественным развитием в целом;</w:t>
            </w:r>
          </w:p>
          <w:p w:rsidR="00DC7CE1" w:rsidRPr="00BA6E73" w:rsidRDefault="00DC7CE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выявлять, опираясь на теоретические положения и материалы СМИ, тенденции и перспективы общественного развития;</w:t>
            </w:r>
          </w:p>
          <w:p w:rsidR="00DC7CE1" w:rsidRPr="00BA6E73" w:rsidRDefault="00DC7CE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социальную информацию, устанавливать связи в целостной картине общества (его структурных элементов, процессов, </w:t>
            </w:r>
            <w:r w:rsidRPr="00BA6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понятий) и представлять ее в разных формах (текст, схема, таблица).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Политика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Находить, анализировать информацию о формировании правового государства и гражданского общества в Российской Федерации, выделять проблемы;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выделять основные этапы избирательной кампании;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 перспективе осознанно участвовать в избирательных кампаниях;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отбирать и систематизировать информацию СМИ о функциях и значении местного самоуправления;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BA6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давать аргументированную оценку личных качеств и деятельности политических лидеров;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политического процесса в России;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анализировать основные тенденции современного политического процесса.</w:t>
            </w:r>
          </w:p>
          <w:p w:rsidR="00DC7CE1" w:rsidRPr="00BA6E73" w:rsidRDefault="00BA6E73" w:rsidP="00BA6E73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регулирование общественных отношений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Действовать в пределах правовых норм для успешного решения жизненных задач в разных сферах общественных отношений;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перечислять участников законотворческого процесса и раскрывать их функции;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механизм судебной защиты прав человека и гражданина в РФ;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ориентироваться в предпринимательских правоотношениях;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выявлять общественную опасность коррупции для гражданина, общества и государства;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применять знание основных норм права в ситуациях повседневной жизни, прогнозировать последствия принимаемых решений;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оценивать происходящие события и поведение людей с точки зрения соответствия закону;</w:t>
            </w:r>
          </w:p>
          <w:p w:rsidR="00BA6E73" w:rsidRPr="00BA6E73" w:rsidRDefault="00BA6E73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 терроризму.</w:t>
            </w:r>
          </w:p>
          <w:p w:rsidR="00BA6E73" w:rsidRPr="00BA6E73" w:rsidRDefault="00BA6E73" w:rsidP="00BA6E73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Регулятивные универсальные учебные действия: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  самостоятельно определять цели, задавать параметры и критерии, по которым можно определить, что цель достигнута;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выбирать путь </w:t>
            </w: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достижения цели, планировать решение поставленных задач, оптимизируя материальные и нематериальные затраты;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эффективный поиск ресурсов, необходимых для достижения поставленной цели;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 полученный результат деятельности с поставленной заранее целью.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универсальные учебные действия: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критически оценивать и интерпретировать информацию с разных позиций, распознавать и фиксировать противоречия в </w:t>
            </w: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информационных источниках;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менять и удерживать разные позиции в познавательной деятельности.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универсальные учебные действия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</w:t>
            </w:r>
          </w:p>
        </w:tc>
        <w:tc>
          <w:tcPr>
            <w:tcW w:w="6730" w:type="dxa"/>
            <w:shd w:val="clear" w:color="auto" w:fill="auto"/>
          </w:tcPr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Личностные результаты в сфере отношения обучающихся к себе, к своему здоровью, к познанию себя: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неприятие вредных привычек: курения, употребления алкоголя, наркотиков.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Личностные результаты в сфере отношения обучающихся к России как к Родине (Отечеству):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идентичность, способность к осознанию </w:t>
            </w: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уважения к культуре, языкам, традициям и обычаям народов, проживающих в Российской Федерации.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Личностные результаты в сфере отношения обучающихся к закону, государству и к гражданскому обществу: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</w:t>
            </w: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сознания, осознание своего места в поликультурном мире;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Личностные результаты в сфере отношения обучающихся с окружающими людьми: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Личностные результаты в сфере отношения обучающихся к окружающему миру, живой природе, художественной культуре: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эстетическое отношения к миру, готовность к эстетическому обустройству собственного быта.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 в сфере отношения обучающихся к семье и родителям, в том числе подготовка к семейной жизни: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ответственное отношение к созданию семьи на основе осознанного принятия ценностей семейной жизни;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положительный образ семьи, родительства (отцовства и материнства), интериоризация традиционных семейных ценностей.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 в сфере отношения обучающихся к труду, в сфере социально-экономических отношений: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уважение ко всем формам собственности, готовность к защите своей собственности, 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осознанный выбор будущей профессии как путь и способ реализации собственных жизненных планов;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самообслуживанию, включая обучение и выполнение домашних обязанностей.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 в сфере физического, психологического, социального и академического благополучия обучающихся: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      </w:r>
          </w:p>
          <w:p w:rsidR="00DC7CE1" w:rsidRPr="00BA6E73" w:rsidRDefault="00DC7CE1" w:rsidP="00BA6E73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C7CE1" w:rsidRPr="00BA6E73" w:rsidRDefault="00DC7CE1" w:rsidP="00BA6E7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414F" w:rsidRPr="00BA6E73" w:rsidRDefault="008D414F" w:rsidP="00BA6E73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8D414F" w:rsidRPr="00BA6E73" w:rsidRDefault="008D414F" w:rsidP="00BA6E73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A6E73" w:rsidRDefault="00BA6E73" w:rsidP="00BA6E73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</w:p>
    <w:p w:rsidR="008D414F" w:rsidRPr="00BA6E73" w:rsidRDefault="008D414F" w:rsidP="00BA6E73">
      <w:pPr>
        <w:pStyle w:val="ab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6E73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8D414F" w:rsidRPr="00BA6E73" w:rsidRDefault="008D414F" w:rsidP="00BA6E73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</w:p>
    <w:p w:rsidR="008D414F" w:rsidRPr="00BA6E73" w:rsidRDefault="008D414F" w:rsidP="00BA6E73">
      <w:pPr>
        <w:pStyle w:val="ab"/>
        <w:rPr>
          <w:rFonts w:ascii="Times New Roman" w:eastAsia="Calibri" w:hAnsi="Times New Roman" w:cs="Times New Roman"/>
          <w:b/>
          <w:sz w:val="24"/>
          <w:szCs w:val="24"/>
        </w:rPr>
      </w:pPr>
      <w:r w:rsidRPr="00BA6E73">
        <w:rPr>
          <w:rFonts w:ascii="Times New Roman" w:eastAsia="Times New Roman" w:hAnsi="Times New Roman" w:cs="Times New Roman"/>
          <w:b/>
          <w:sz w:val="24"/>
          <w:szCs w:val="24"/>
        </w:rPr>
        <w:t>Общество как сложная динамическая система</w:t>
      </w:r>
    </w:p>
    <w:p w:rsidR="008D414F" w:rsidRPr="00BA6E73" w:rsidRDefault="008D414F" w:rsidP="00BA6E73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  <w:r w:rsidRPr="00BA6E73">
        <w:rPr>
          <w:rFonts w:ascii="Times New Roman" w:eastAsia="Times New Roman" w:hAnsi="Times New Roman" w:cs="Times New Roman"/>
          <w:sz w:val="24"/>
          <w:szCs w:val="24"/>
        </w:rPr>
        <w:t>Многовариантность общественного развития. Эволюция и революция как формы социального изменения. Основные направления общественного развития: общественный прогресс, общественный регресс. Формы социального прогресса: реформа, революция.</w:t>
      </w:r>
      <w:r w:rsidRPr="00BA6E7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A6E73">
        <w:rPr>
          <w:rFonts w:ascii="Times New Roman" w:eastAsia="Times New Roman" w:hAnsi="Times New Roman" w:cs="Times New Roman"/>
          <w:sz w:val="24"/>
          <w:szCs w:val="24"/>
        </w:rPr>
        <w:t>Процессы глобализации. Основные направления глобализации. Последствия глобализации. Общество и человек перед лицом угроз и вызовов XXI века.</w:t>
      </w:r>
    </w:p>
    <w:p w:rsidR="008D414F" w:rsidRPr="00BA6E73" w:rsidRDefault="008D414F" w:rsidP="00BA6E73">
      <w:pPr>
        <w:pStyle w:val="ab"/>
        <w:rPr>
          <w:rFonts w:ascii="Times New Roman" w:eastAsia="Calibri" w:hAnsi="Times New Roman" w:cs="Times New Roman"/>
          <w:b/>
          <w:sz w:val="24"/>
          <w:szCs w:val="24"/>
        </w:rPr>
      </w:pPr>
      <w:r w:rsidRPr="00BA6E73">
        <w:rPr>
          <w:rFonts w:ascii="Times New Roman" w:eastAsia="Times New Roman" w:hAnsi="Times New Roman" w:cs="Times New Roman"/>
          <w:b/>
          <w:sz w:val="24"/>
          <w:szCs w:val="24"/>
        </w:rPr>
        <w:t>Политика</w:t>
      </w:r>
    </w:p>
    <w:p w:rsidR="008D414F" w:rsidRPr="00BA6E73" w:rsidRDefault="008D414F" w:rsidP="00BA6E73">
      <w:pPr>
        <w:pStyle w:val="ab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6E73">
        <w:rPr>
          <w:rFonts w:ascii="Times New Roman" w:eastAsia="Times New Roman" w:hAnsi="Times New Roman" w:cs="Times New Roman"/>
          <w:sz w:val="24"/>
          <w:szCs w:val="24"/>
        </w:rPr>
        <w:t xml:space="preserve">Политическая деятельность. Политические институты. Политические отношения. Политическая власть.  Политическая система, ее структура и функции. Государство как основной институт политической системы. Государство, его функции. Политический режим. Типология политических режимов. Демократия, ее основные ценности и признаки. Избирательная система. Типы избирательных систем: мажоритарная, пропорциональная, смешанная. </w:t>
      </w:r>
      <w:r w:rsidRPr="00BA6E73">
        <w:rPr>
          <w:rFonts w:ascii="Times New Roman" w:eastAsia="Times New Roman" w:hAnsi="Times New Roman" w:cs="Times New Roman"/>
          <w:i/>
          <w:sz w:val="24"/>
          <w:szCs w:val="24"/>
        </w:rPr>
        <w:t>Избирательная кампания.</w:t>
      </w:r>
      <w:r w:rsidRPr="00BA6E73">
        <w:rPr>
          <w:rFonts w:ascii="Times New Roman" w:eastAsia="Times New Roman" w:hAnsi="Times New Roman" w:cs="Times New Roman"/>
          <w:sz w:val="24"/>
          <w:szCs w:val="24"/>
        </w:rPr>
        <w:t xml:space="preserve"> Гражданское общество и правовое государство. Политическая элита и политическое лидерство.</w:t>
      </w:r>
      <w:r w:rsidRPr="00BA6E7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A6E73">
        <w:rPr>
          <w:rFonts w:ascii="Times New Roman" w:eastAsia="Times New Roman" w:hAnsi="Times New Roman" w:cs="Times New Roman"/>
          <w:sz w:val="24"/>
          <w:szCs w:val="24"/>
        </w:rPr>
        <w:t xml:space="preserve">Типология лидерства. Политическая идеология, ее роль в обществе. Основные идейно-политические течения современности. Политические партии, их признаки, функции, классификация, виды. Типы партийных систем. Понятие, признаки, типология общественно-политических движений. </w:t>
      </w:r>
      <w:r w:rsidRPr="00BA6E73">
        <w:rPr>
          <w:rFonts w:ascii="Times New Roman" w:eastAsia="Times New Roman" w:hAnsi="Times New Roman" w:cs="Times New Roman"/>
          <w:i/>
          <w:sz w:val="24"/>
          <w:szCs w:val="24"/>
        </w:rPr>
        <w:t>Политическая психология. Политическое поведение.</w:t>
      </w:r>
      <w:r w:rsidRPr="00BA6E73">
        <w:rPr>
          <w:rFonts w:ascii="Times New Roman" w:eastAsia="Times New Roman" w:hAnsi="Times New Roman" w:cs="Times New Roman"/>
          <w:sz w:val="24"/>
          <w:szCs w:val="24"/>
        </w:rPr>
        <w:t xml:space="preserve"> Роль средств массовой информации в политической жизни общества. Политический процесс. Политическое участие. </w:t>
      </w:r>
      <w:r w:rsidRPr="00BA6E73">
        <w:rPr>
          <w:rFonts w:ascii="Times New Roman" w:eastAsia="Times New Roman" w:hAnsi="Times New Roman" w:cs="Times New Roman"/>
          <w:i/>
          <w:sz w:val="24"/>
          <w:szCs w:val="24"/>
        </w:rPr>
        <w:t>Абсентеизм, его причины и опасность.</w:t>
      </w:r>
      <w:r w:rsidRPr="00BA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6E73">
        <w:rPr>
          <w:rFonts w:ascii="Times New Roman" w:eastAsia="Times New Roman" w:hAnsi="Times New Roman" w:cs="Times New Roman"/>
          <w:i/>
          <w:sz w:val="24"/>
          <w:szCs w:val="24"/>
        </w:rPr>
        <w:t>Особенности политического процесса в России.</w:t>
      </w:r>
    </w:p>
    <w:p w:rsidR="008D414F" w:rsidRPr="00BA6E73" w:rsidRDefault="008D414F" w:rsidP="00BA6E73">
      <w:pPr>
        <w:pStyle w:val="ab"/>
        <w:rPr>
          <w:rFonts w:ascii="Times New Roman" w:eastAsia="Calibri" w:hAnsi="Times New Roman" w:cs="Times New Roman"/>
          <w:b/>
          <w:sz w:val="24"/>
          <w:szCs w:val="24"/>
        </w:rPr>
      </w:pPr>
      <w:r w:rsidRPr="00BA6E73">
        <w:rPr>
          <w:rFonts w:ascii="Times New Roman" w:eastAsia="Times New Roman" w:hAnsi="Times New Roman" w:cs="Times New Roman"/>
          <w:b/>
          <w:sz w:val="24"/>
          <w:szCs w:val="24"/>
        </w:rPr>
        <w:t>Правовое регулирование общественных отношений</w:t>
      </w:r>
    </w:p>
    <w:p w:rsidR="008D414F" w:rsidRPr="00BA6E73" w:rsidRDefault="008D414F" w:rsidP="00BA6E73">
      <w:pPr>
        <w:pStyle w:val="ab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6E73">
        <w:rPr>
          <w:rFonts w:ascii="Times New Roman" w:eastAsia="Times New Roman" w:hAnsi="Times New Roman" w:cs="Times New Roman"/>
          <w:sz w:val="24"/>
          <w:szCs w:val="24"/>
        </w:rPr>
        <w:t xml:space="preserve">Право в системе социальных норм. Система российского права: элементы системы права; частное и публичное право; материальное и процессуальное право. Источники права. Законотворческий процесс в Российской Федерации. Гражданство Российской Федерации.  Конституционные права и обязанности гражданина РФ. Воинская обязанность. Военная служба по контракту. Альтернативная гражданская служба. Права и обязанности налогоплательщиков. Юридическая ответственность за налоговые правонарушения. </w:t>
      </w:r>
      <w:r w:rsidRPr="00BA6E73">
        <w:rPr>
          <w:rFonts w:ascii="Times New Roman" w:eastAsia="Times New Roman" w:hAnsi="Times New Roman" w:cs="Times New Roman"/>
          <w:i/>
          <w:sz w:val="24"/>
          <w:szCs w:val="24"/>
        </w:rPr>
        <w:t>Законодательство в сфере антикоррупционной политики государства.</w:t>
      </w:r>
      <w:r w:rsidRPr="00BA6E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6E73">
        <w:rPr>
          <w:rFonts w:ascii="Times New Roman" w:eastAsia="Times New Roman" w:hAnsi="Times New Roman" w:cs="Times New Roman"/>
          <w:i/>
          <w:sz w:val="24"/>
          <w:szCs w:val="24"/>
        </w:rPr>
        <w:t>Экологическое право.</w:t>
      </w:r>
      <w:r w:rsidRPr="00BA6E73">
        <w:rPr>
          <w:rFonts w:ascii="Times New Roman" w:eastAsia="Times New Roman" w:hAnsi="Times New Roman" w:cs="Times New Roman"/>
          <w:sz w:val="24"/>
          <w:szCs w:val="24"/>
        </w:rPr>
        <w:t xml:space="preserve"> Право на благоприятную окружающую среду и способы его защиты. Экологические правонарушения. </w:t>
      </w:r>
      <w:r w:rsidRPr="00BA6E73">
        <w:rPr>
          <w:rFonts w:ascii="Times New Roman" w:eastAsia="Times New Roman" w:hAnsi="Times New Roman" w:cs="Times New Roman"/>
          <w:i/>
          <w:sz w:val="24"/>
          <w:szCs w:val="24"/>
        </w:rPr>
        <w:t>Гражданское право.</w:t>
      </w:r>
      <w:r w:rsidRPr="00BA6E73">
        <w:rPr>
          <w:rFonts w:ascii="Times New Roman" w:eastAsia="Times New Roman" w:hAnsi="Times New Roman" w:cs="Times New Roman"/>
          <w:sz w:val="24"/>
          <w:szCs w:val="24"/>
        </w:rPr>
        <w:t xml:space="preserve"> Гражданские правоотношения. </w:t>
      </w:r>
      <w:r w:rsidRPr="00BA6E73">
        <w:rPr>
          <w:rFonts w:ascii="Times New Roman" w:eastAsia="Times New Roman" w:hAnsi="Times New Roman" w:cs="Times New Roman"/>
          <w:i/>
          <w:sz w:val="24"/>
          <w:szCs w:val="24"/>
        </w:rPr>
        <w:t>Субъекты гражданского права.</w:t>
      </w:r>
      <w:r w:rsidRPr="00BA6E73">
        <w:rPr>
          <w:rFonts w:ascii="Times New Roman" w:eastAsia="Times New Roman" w:hAnsi="Times New Roman" w:cs="Times New Roman"/>
          <w:sz w:val="24"/>
          <w:szCs w:val="24"/>
        </w:rPr>
        <w:t xml:space="preserve"> Имущественные права. Право собственности. Основания приобретения права собственности. </w:t>
      </w:r>
      <w:r w:rsidRPr="00BA6E73">
        <w:rPr>
          <w:rFonts w:ascii="Times New Roman" w:eastAsia="Times New Roman" w:hAnsi="Times New Roman" w:cs="Times New Roman"/>
          <w:i/>
          <w:sz w:val="24"/>
          <w:szCs w:val="24"/>
        </w:rPr>
        <w:t>Право на результаты интеллектуальной деятельности. Наследование.</w:t>
      </w:r>
      <w:r w:rsidRPr="00BA6E73">
        <w:rPr>
          <w:rFonts w:ascii="Times New Roman" w:eastAsia="Times New Roman" w:hAnsi="Times New Roman" w:cs="Times New Roman"/>
          <w:sz w:val="24"/>
          <w:szCs w:val="24"/>
        </w:rPr>
        <w:t xml:space="preserve"> Неимущественные права: честь, достоинство, имя. Способы защиты имущественных и неимущественных прав.</w:t>
      </w:r>
      <w:r w:rsidRPr="00BA6E7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A6E73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Организационно-правовые формы предприятий. </w:t>
      </w:r>
      <w:r w:rsidRPr="00BA6E73">
        <w:rPr>
          <w:rFonts w:ascii="Times New Roman" w:eastAsia="Times New Roman" w:hAnsi="Times New Roman" w:cs="Times New Roman"/>
          <w:i/>
          <w:sz w:val="24"/>
          <w:szCs w:val="24"/>
        </w:rPr>
        <w:t xml:space="preserve">Семейное право. </w:t>
      </w:r>
      <w:r w:rsidRPr="00BA6E73">
        <w:rPr>
          <w:rFonts w:ascii="Times New Roman" w:eastAsia="Times New Roman" w:hAnsi="Times New Roman" w:cs="Times New Roman"/>
          <w:sz w:val="24"/>
          <w:szCs w:val="24"/>
        </w:rPr>
        <w:t xml:space="preserve">Порядок и условия заключения и расторжения брака. Правовое регулирование отношений супругов. Права и обязанности родителей и детей. 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 Гражданские 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</w:t>
      </w:r>
      <w:r w:rsidRPr="00BA6E73">
        <w:rPr>
          <w:rFonts w:ascii="Times New Roman" w:eastAsia="Times New Roman" w:hAnsi="Times New Roman" w:cs="Times New Roman"/>
          <w:i/>
          <w:sz w:val="24"/>
          <w:szCs w:val="24"/>
        </w:rPr>
        <w:t>Стадии уголовного процесса.</w:t>
      </w:r>
      <w:r w:rsidRPr="00BA6E73">
        <w:rPr>
          <w:rFonts w:ascii="Times New Roman" w:eastAsia="Times New Roman" w:hAnsi="Times New Roman" w:cs="Times New Roman"/>
          <w:sz w:val="24"/>
          <w:szCs w:val="24"/>
        </w:rPr>
        <w:t xml:space="preserve"> Конституционное судопроизводство. Понятие и предмет международного права. Международная защита прав человека в условиях мирного и военного времени. </w:t>
      </w:r>
      <w:r w:rsidRPr="00BA6E73">
        <w:rPr>
          <w:rFonts w:ascii="Times New Roman" w:eastAsia="Times New Roman" w:hAnsi="Times New Roman" w:cs="Times New Roman"/>
          <w:i/>
          <w:sz w:val="24"/>
          <w:szCs w:val="24"/>
        </w:rPr>
        <w:t>Правовая база противодействия терроризму в Российской Федерации.</w:t>
      </w:r>
    </w:p>
    <w:p w:rsidR="008D414F" w:rsidRPr="00BA6E73" w:rsidRDefault="008D414F" w:rsidP="00BA6E73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8D414F" w:rsidRPr="00BA6E73" w:rsidRDefault="008D414F" w:rsidP="00BA6E73">
      <w:pPr>
        <w:pStyle w:val="ab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BA6E73">
        <w:rPr>
          <w:rFonts w:ascii="Times New Roman" w:hAnsi="Times New Roman" w:cs="Times New Roman"/>
          <w:b/>
          <w:kern w:val="2"/>
          <w:sz w:val="24"/>
          <w:szCs w:val="24"/>
        </w:rPr>
        <w:t>Тематическое планирование</w:t>
      </w:r>
    </w:p>
    <w:p w:rsidR="008D414F" w:rsidRPr="00BA6E73" w:rsidRDefault="008D414F" w:rsidP="00BA6E73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8D414F" w:rsidRPr="00BA6E73" w:rsidRDefault="008D414F" w:rsidP="00BA6E73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1360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"/>
        <w:gridCol w:w="11340"/>
        <w:gridCol w:w="1276"/>
      </w:tblGrid>
      <w:tr w:rsidR="008D414F" w:rsidRPr="00BA6E73" w:rsidTr="008D414F">
        <w:trPr>
          <w:trHeight w:val="51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8D414F" w:rsidRPr="00BA6E73" w:rsidTr="008D414F">
        <w:trPr>
          <w:trHeight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414F" w:rsidRPr="00BA6E73" w:rsidTr="008D414F">
        <w:trPr>
          <w:trHeight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414F" w:rsidRPr="00BA6E73" w:rsidTr="008D414F">
        <w:trPr>
          <w:trHeight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регулирование общественных отношений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D414F" w:rsidRPr="00BA6E73" w:rsidTr="008D414F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Общество как сложная динамическая система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D414F" w:rsidRPr="00BA6E73" w:rsidTr="008D414F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Разбор ошибок, допущенных в контрольной работе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414F" w:rsidRPr="00BA6E73" w:rsidTr="008D414F">
        <w:trPr>
          <w:trHeight w:val="2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414F" w:rsidRPr="00BA6E73" w:rsidTr="008D414F">
        <w:trPr>
          <w:trHeight w:val="27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8D414F" w:rsidRPr="00BA6E73" w:rsidRDefault="008D414F" w:rsidP="00BA6E73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712"/>
        <w:gridCol w:w="994"/>
        <w:gridCol w:w="992"/>
        <w:gridCol w:w="992"/>
        <w:gridCol w:w="5953"/>
      </w:tblGrid>
      <w:tr w:rsidR="008D414F" w:rsidRPr="00BA6E73" w:rsidTr="008D414F">
        <w:trPr>
          <w:trHeight w:val="405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Тема раздела, урока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Введение. Значение изучения общества для человека.  Введение изучение курса.  Работа с учебником. Групповая работа. Проектная деятельность.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основные итоги прошлого года обучения. Знакомство с основным содержанием курса 11 класса. Наметить перспективу совершенствования умений и навыков в процессе учебной деятельности. </w:t>
            </w: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E7786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Политическая деятельность. Политические институты.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  <w:p w:rsidR="001E6EC5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Объяснять отличия политической власти от других видов власти. Характеризовать возможные мотивы и цели политической деятельности. Находить, извлекать и анализировать социальную информацию политических отношений и политической деятельности из источников разного типа.</w:t>
            </w:r>
          </w:p>
        </w:tc>
      </w:tr>
      <w:tr w:rsidR="001E6EC5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EC5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EC5" w:rsidRPr="00BA6E73" w:rsidRDefault="00E77862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Политические отношения. Политическая власть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EC5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6EC5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6EC5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000000"/>
            </w:tcBorders>
          </w:tcPr>
          <w:p w:rsidR="001E6EC5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Выполнять познавательные задания различного характера и формы.</w:t>
            </w:r>
          </w:p>
        </w:tc>
      </w:tr>
      <w:tr w:rsidR="009A5C17" w:rsidRPr="00BA6E73" w:rsidTr="009A5C17">
        <w:trPr>
          <w:trHeight w:val="56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система, ее структура и функции. Политический режим.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функции политической системы. Описывать структуру политической системы. Называть политические институты и кратко характеризовать их функции. Классифицировать политические (государственные) режимы.</w:t>
            </w:r>
          </w:p>
        </w:tc>
      </w:tr>
      <w:tr w:rsidR="009A5C17" w:rsidRPr="00BA6E73" w:rsidTr="009A5C17">
        <w:trPr>
          <w:trHeight w:val="803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Типология политических режимов. Роль средств массовой информации в политической жизни общества.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17" w:rsidRPr="00BA6E73" w:rsidTr="009A5C17">
        <w:trPr>
          <w:trHeight w:val="221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A5C17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Государство как основной институт политической системы.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государство как основной институт политической системы. Иллюстрировать примерами признаки и функции государства. </w:t>
            </w:r>
          </w:p>
        </w:tc>
      </w:tr>
      <w:tr w:rsidR="009A5C17" w:rsidRPr="00BA6E73" w:rsidTr="009A5C17">
        <w:trPr>
          <w:trHeight w:val="593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Государство, его функции.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«Политика и власть»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познавательные задания различного характера и формы. </w:t>
            </w:r>
          </w:p>
        </w:tc>
      </w:tr>
      <w:tr w:rsidR="009A5C17" w:rsidRPr="00BA6E73" w:rsidTr="009A5C17">
        <w:trPr>
          <w:trHeight w:val="5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Демократия, ее основные ценности и признаки.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Раскрывать признаки демократии, иллюстрировать их примерами. Рассуждать о ценностях демократии, ее преимуществах и недостатках в сравнении с другими политическими (государственными) режимами.</w:t>
            </w:r>
          </w:p>
        </w:tc>
      </w:tr>
      <w:tr w:rsidR="009A5C17" w:rsidRPr="00BA6E73" w:rsidTr="009A5C17">
        <w:trPr>
          <w:trHeight w:val="55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 и правовое государство.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17" w:rsidRPr="00BA6E73" w:rsidTr="009A5C17">
        <w:trPr>
          <w:trHeight w:val="8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Человек в политической жизни. Политическая психология. Политическое поведение. Политическое участие.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политической психологии и политическом поведении. Знать основные формы участия граждан России в политической жизни, управлении делами государства.</w:t>
            </w:r>
          </w:p>
        </w:tc>
      </w:tr>
      <w:tr w:rsidR="009A5C17" w:rsidRPr="00BA6E73" w:rsidTr="009A5C17">
        <w:trPr>
          <w:trHeight w:val="273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Абсентеизм, его причины и опасность.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17" w:rsidRPr="00BA6E73" w:rsidTr="009A5C17">
        <w:trPr>
          <w:trHeight w:val="4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идеология, ее роль в обществе.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Раскрывать смысл понятия «политическая идеология». Характеризовать и иллюстрировать примерами функции политической идеологии. Характеризовать центральные идеи различных политических идеологий.</w:t>
            </w:r>
          </w:p>
        </w:tc>
      </w:tr>
      <w:tr w:rsidR="009A5C17" w:rsidRPr="00BA6E73" w:rsidTr="009A5C17">
        <w:trPr>
          <w:trHeight w:val="59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Основные идейно-политические течения современности.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«Демократия»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Выполнять познавательные задания различного характера и формы.</w:t>
            </w:r>
          </w:p>
        </w:tc>
      </w:tr>
      <w:tr w:rsidR="009A5C17" w:rsidRPr="00BA6E73" w:rsidTr="009A5C17">
        <w:trPr>
          <w:trHeight w:val="8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Политические партии, их признаки, функции, классификация, виды. Типы партийных систем.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политические партии как институт политической системы. Классифицировать по разным основаниям виды партий, выявлять основание классификации видов партий. Описывать различные типы партийных систем (выделенные по разным основаниям).</w:t>
            </w:r>
          </w:p>
        </w:tc>
      </w:tr>
      <w:tr w:rsidR="009A5C17" w:rsidRPr="00BA6E73" w:rsidTr="009A5C17">
        <w:trPr>
          <w:trHeight w:val="82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Понятие, признаки, типология общественно-политических движений.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17" w:rsidRPr="00BA6E73" w:rsidTr="009A5C17">
        <w:trPr>
          <w:trHeight w:val="58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элита и политическое лидерство.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Раскрывать смысл понятий "политическая элита", "политический лидер". Характеризовать роль политической элиты в политической жизни современного общества.</w:t>
            </w:r>
          </w:p>
        </w:tc>
      </w:tr>
      <w:tr w:rsidR="009A5C17" w:rsidRPr="00BA6E73" w:rsidTr="009A5C17">
        <w:trPr>
          <w:trHeight w:val="509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Типология лидерства.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17" w:rsidRPr="00BA6E73" w:rsidTr="009A5C17">
        <w:trPr>
          <w:trHeight w:val="7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Избирательная система. Типы избирательных систем: мажоритарная, пропорциональная, смешанная.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Раскрывать смысл понятия "избирательная система". Характеризовать различные типы избирательных систем. Оценивать эффективность разных типов избирательных систем в нашей стране.</w:t>
            </w:r>
          </w:p>
        </w:tc>
      </w:tr>
      <w:tr w:rsidR="009A5C17" w:rsidRPr="00BA6E73" w:rsidTr="009A5C17">
        <w:trPr>
          <w:trHeight w:val="318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Избирательная кампания.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17" w:rsidRPr="00BA6E73" w:rsidTr="009A5C17">
        <w:trPr>
          <w:trHeight w:val="59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Политический процесс. 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политический процесс. Выявлять и оценивать специфику политического процесса в нашей стране.</w:t>
            </w:r>
          </w:p>
        </w:tc>
      </w:tr>
      <w:tr w:rsidR="009A5C17" w:rsidRPr="00BA6E73" w:rsidTr="009A5C17">
        <w:trPr>
          <w:trHeight w:val="49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Особенности политического процесса в России.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«Политические партии. Избирательная система»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Выполнять познавательные задания различного характера и формы.</w:t>
            </w: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«Политика». </w:t>
            </w:r>
            <w:r w:rsidR="008726D5" w:rsidRPr="00BA6E73">
              <w:rPr>
                <w:rFonts w:ascii="Times New Roman" w:hAnsi="Times New Roman" w:cs="Times New Roman"/>
                <w:sz w:val="24"/>
                <w:szCs w:val="24"/>
              </w:rPr>
              <w:t>Административная к</w:t>
            </w: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Рассуждать, высказывать и аргументировать свое мнение по проблемным вопросам общественной жизни.</w:t>
            </w: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Разбор ошибок, допущенных в контрольной работе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17" w:rsidRPr="00BA6E73" w:rsidTr="009A5C17">
        <w:trPr>
          <w:trHeight w:val="141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Право в системе социальных норм. Система российского права: элементы системы права; частное и публичное право; материальное и процессуальное право. Источники права.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Называть отличия права от других социальных норм. Раскрывать системный характер права. Объяснять различия материального и процессуального, публичного и частного права. Классифицировать отрасли права. Раскрывать смысл понятия "источники (формы) права". Иллюстрировать примерами различные источники права.</w:t>
            </w:r>
          </w:p>
        </w:tc>
      </w:tr>
      <w:tr w:rsidR="009A5C17" w:rsidRPr="00BA6E73" w:rsidTr="009A5C17">
        <w:trPr>
          <w:trHeight w:val="782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Законотворческий процесс в Российской Федерации. Гражданство Российской Федерации.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17" w:rsidRPr="00BA6E73" w:rsidTr="009A5C17">
        <w:trPr>
          <w:trHeight w:val="112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Конституционные права и свободы гражданина РФ. Экологическое право. Право на благоприятную окружающую среду и способы его защиты.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Называть и характеризовать конституционные права и свободы гражданина РФ. Раскрывать сущность права граждан на благоприятную окружающую среду, называть и иллюстрировать примерами способы его защиты. Осознавать вред экологических правонарушений.</w:t>
            </w:r>
          </w:p>
        </w:tc>
      </w:tr>
      <w:tr w:rsidR="009A5C17" w:rsidRPr="00BA6E73" w:rsidTr="009A5C17">
        <w:trPr>
          <w:trHeight w:val="521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Экологические правонарушения.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17" w:rsidRPr="00BA6E73" w:rsidTr="009A5C17">
        <w:trPr>
          <w:trHeight w:val="112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Конституционные обязанности гражданина РФ. Воинская обязанность. Военная служба по контракту. Альтернативная гражданская служба.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Называть и характеризовать конституционные обязанности гражданина РФ. Характеризовать права и обязанности налогоплательщика. Объяснять, как в РФ осуществляется юридическая ответственность за налоговые правонарушения. Характеризовать законодательство РФ в сфере антикоррупционной политики государства.</w:t>
            </w:r>
          </w:p>
        </w:tc>
      </w:tr>
      <w:tr w:rsidR="009A5C17" w:rsidRPr="00BA6E73" w:rsidTr="009A5C17">
        <w:trPr>
          <w:trHeight w:val="1348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налогоплательщиков. Юридическая ответственность за налоговые правонарушения. Законодательство в сфере антикоррупционной политики государства.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«Права и обязанности гражданина РФ»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Выполнять познавательные задания различного характера и формы.</w:t>
            </w:r>
          </w:p>
        </w:tc>
      </w:tr>
      <w:tr w:rsidR="009A5C17" w:rsidRPr="00BA6E73" w:rsidTr="009A5C17">
        <w:trPr>
          <w:trHeight w:val="5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Гражданское право. Гражданские правоотношения.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Называть объект регулирования и особенности гражданского права, приводить примеры ситуаций, регулируемых гражданским правом. Характеризовать субъектов гражданских правоотношений. Описывать организационно-правовые формы предприятий.</w:t>
            </w:r>
          </w:p>
        </w:tc>
      </w:tr>
      <w:tr w:rsidR="009A5C17" w:rsidRPr="00BA6E73" w:rsidTr="009A5C17">
        <w:trPr>
          <w:trHeight w:val="77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Субъекты гражданского права. Организационно-правовые формы предприятий.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17" w:rsidRPr="00BA6E73" w:rsidTr="009A5C17">
        <w:trPr>
          <w:trHeight w:val="10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Имущественные права. Право собственности. Основания приобретения права собственности. Право на результаты интеллектуальной деятельности.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Называть, характеризовать и иллюстрировать примерами имущественные права. Характеризовать правомочия собственника. Называть и иллюстрировать примерами основания приобретения права собственности. Называть, характеризовать и иллюстрировать примерами имущественные права.</w:t>
            </w:r>
          </w:p>
        </w:tc>
      </w:tr>
      <w:tr w:rsidR="009A5C17" w:rsidRPr="00BA6E73" w:rsidTr="009A5C17">
        <w:trPr>
          <w:trHeight w:val="880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Наследование. Неимущественные права: честь, достоинство, имя. Способы защиты имущественных и неимущественных прав.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17" w:rsidRPr="00BA6E73" w:rsidTr="009A5C17">
        <w:trPr>
          <w:trHeight w:val="6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право. Порядок и условия заключения и расторжения брака.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порядок заключения брака в РФ, называть условия, препятствующие заключению брака. Характеризовать права и обязанности родителей и детей. Характеризовать порядок расторжения брака в РФ.</w:t>
            </w:r>
          </w:p>
        </w:tc>
      </w:tr>
      <w:tr w:rsidR="009A5C17" w:rsidRPr="00BA6E73" w:rsidTr="009A5C17">
        <w:trPr>
          <w:trHeight w:val="748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регулирование отношений супругов. Права и обязанности родителей и детей.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«Виды прав гражданина РФ»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1E6EC5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Выполнять познавательные задания различного характера и формы.</w:t>
            </w:r>
          </w:p>
        </w:tc>
      </w:tr>
      <w:tr w:rsidR="009A5C17" w:rsidRPr="00BA6E73" w:rsidTr="009A5C17">
        <w:trPr>
          <w:trHeight w:val="3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и трудоустройство.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порядок приема на работу, называть документы, которые работник обязан представить работодателю для заключения трудового договора.</w:t>
            </w:r>
          </w:p>
        </w:tc>
      </w:tr>
      <w:tr w:rsidR="009A5C17" w:rsidRPr="00BA6E73" w:rsidTr="009A5C17">
        <w:trPr>
          <w:trHeight w:val="485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Порядок приема на работу, заключения и расторжения трудового договора.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основы социальной защиты и социального обеспечения.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1E6EC5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систему социального обеспечения в РФ. Называть и иллюстрировать примерами виды социального обеспечения.</w:t>
            </w: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«Социально-экономические права гражданина РФ»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Выполнять познавательные задания различного характера и формы.</w:t>
            </w:r>
          </w:p>
        </w:tc>
      </w:tr>
      <w:tr w:rsidR="009A5C17" w:rsidRPr="00BA6E73" w:rsidTr="009A5C17">
        <w:trPr>
          <w:trHeight w:val="8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Конституционное и гражданское судопроизводство. Гражданские споры, порядок их рассмотрения.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цели, описывать особенности и порядок конституционного судопроизводства. Характеризовать цели, описывать особенности и порядок гражданского процесса в РФ. Называть основные виды гражданских споров. Называть стороны гражданского судопроизводства и характеризовать их процессуальные обязанности.</w:t>
            </w:r>
          </w:p>
        </w:tc>
      </w:tr>
      <w:tr w:rsidR="009A5C17" w:rsidRPr="00BA6E73" w:rsidTr="009A5C17">
        <w:trPr>
          <w:trHeight w:val="1108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и принципы гражданского процесса.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C17" w:rsidRPr="00BA6E73" w:rsidTr="009A5C17">
        <w:trPr>
          <w:trHeight w:val="56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Особенности административной юрисдикции.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административной юрисдикции в РФ. Называть и иллюстрировать примерами особенности уголовного процесса в РФ. Раскрывать принципы уголовного процесса.</w:t>
            </w:r>
          </w:p>
        </w:tc>
      </w:tr>
      <w:tr w:rsidR="009A5C17" w:rsidRPr="00BA6E73" w:rsidTr="009A5C17">
        <w:trPr>
          <w:trHeight w:val="522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уголовного процесса. Стадии уголовного процесса.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A5C17" w:rsidRPr="00BA6E73" w:rsidRDefault="009A5C17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571" w:rsidRPr="00BA6E73" w:rsidTr="00E36B10">
        <w:trPr>
          <w:trHeight w:val="79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предмет международного права. Международная защита прав человека в условиях мирного и военного времени.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предмет международного права. Описывать механизм международной защиты прав человека в условиях мирного и военного времени. Характеризовать правовую базу противодействия терроризму в РФ. Осознавать необходимость и значимость деятельности по противодействию терроризму в РФ.</w:t>
            </w:r>
          </w:p>
        </w:tc>
      </w:tr>
      <w:tr w:rsidR="00F97571" w:rsidRPr="00BA6E73" w:rsidTr="00E36B10">
        <w:trPr>
          <w:trHeight w:val="1122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Правовая база противодействия терроризму в Российской Федерации.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«Виды прав гражданина РФ»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Выполнять познавательные задания различного характера и формы.</w:t>
            </w: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«Правовое регулирование общественных отношений». Контрольная работа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Рассуждать, высказывать и аргументировать свое мнение по проблемным вопросам общественной жизни.</w:t>
            </w: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Разбор ошибок, допущенных в контрольной работе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571" w:rsidRPr="00BA6E73" w:rsidTr="00321238">
        <w:trPr>
          <w:trHeight w:val="85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общественного развития: общественный прогресс, общественный регресс.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Раскрывать смысл понятий "эволюция", "революция" как форм социальных изменений. Характеризовать основные направления общественного развития и иллюстрировать их примерами. Характеризовать формы социального прогресса. Осознавать противоречивый характер социального прогресса.</w:t>
            </w:r>
          </w:p>
        </w:tc>
      </w:tr>
      <w:tr w:rsidR="00F97571" w:rsidRPr="00BA6E73" w:rsidTr="00321238">
        <w:trPr>
          <w:trHeight w:val="789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Формы социального прогресса: реформа, революция.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571" w:rsidRPr="00BA6E73" w:rsidTr="00FF479E">
        <w:trPr>
          <w:trHeight w:val="58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Многовариантность общественного развития.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различные типы обществ. Иллюстрировать примерами признаки обществ разного типа.</w:t>
            </w:r>
          </w:p>
        </w:tc>
      </w:tr>
      <w:tr w:rsidR="00F97571" w:rsidRPr="00BA6E73" w:rsidTr="00FF479E">
        <w:trPr>
          <w:trHeight w:val="509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71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 Эволюция и революция как формы социального изменения.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571" w:rsidRPr="00BA6E73" w:rsidTr="00421C4A">
        <w:trPr>
          <w:trHeight w:val="81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Процессы глобализации. Основные направления глобализации. Последствия глобализации.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Характеризовать процессы глобализации, приводить социальные факты, отражающие процессы глобализации разных аспектов об-щественной жизни. Называть основные направления глобализации. Осознавать противоречивый характер последствий глобализации.</w:t>
            </w:r>
          </w:p>
        </w:tc>
      </w:tr>
      <w:tr w:rsidR="00F97571" w:rsidRPr="00BA6E73" w:rsidTr="00421C4A">
        <w:trPr>
          <w:trHeight w:val="831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и человек перед лицом угроз и вызовов XXI века.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97571" w:rsidRPr="00BA6E73" w:rsidRDefault="00F97571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«Общество»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Выполнять познавательные задания различного характера и формы.</w:t>
            </w: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«Общество как сложная динамическая система». Контрольная работа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Рассуждать, высказывать и аргументировать свое мнение по проблемным вопросам общественной жизни.</w:t>
            </w: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Разбор ошибок, допущенных в контрольной работе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Разбор ошибок, допущенных в контрольной работе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14F" w:rsidRPr="00BA6E73" w:rsidTr="008D414F">
        <w:trPr>
          <w:trHeight w:val="2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66-67-68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1E6EC5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1E6EC5" w:rsidRPr="00BA6E73" w:rsidRDefault="001E6EC5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000000"/>
            </w:tcBorders>
          </w:tcPr>
          <w:p w:rsidR="008D414F" w:rsidRPr="00BA6E73" w:rsidRDefault="008D414F" w:rsidP="00BA6E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sz w:val="24"/>
                <w:szCs w:val="24"/>
              </w:rPr>
              <w:t>Выполнять познавательные задания различного характера и формы.</w:t>
            </w:r>
          </w:p>
        </w:tc>
      </w:tr>
    </w:tbl>
    <w:p w:rsidR="004372F1" w:rsidRPr="00BA6E73" w:rsidRDefault="004372F1" w:rsidP="00BA6E7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72F1" w:rsidRPr="00BA6E73" w:rsidRDefault="004372F1" w:rsidP="00BA6E7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14F" w:rsidRPr="00BA6E73" w:rsidRDefault="008D414F" w:rsidP="00BA6E7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14F" w:rsidRPr="00BA6E73" w:rsidRDefault="008D414F" w:rsidP="00BA6E7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14F" w:rsidRPr="00BA6E73" w:rsidRDefault="008D414F" w:rsidP="00BA6E7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14F" w:rsidRPr="00BA6E73" w:rsidRDefault="008D414F" w:rsidP="00BA6E7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14F" w:rsidRPr="00BA6E73" w:rsidRDefault="008D414F" w:rsidP="00BA6E7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14F" w:rsidRPr="00BA6E73" w:rsidRDefault="008D414F" w:rsidP="00BA6E7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14F" w:rsidRPr="00BA6E73" w:rsidRDefault="008D414F" w:rsidP="00BA6E7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7571" w:rsidRDefault="00F97571" w:rsidP="00BA6E7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7AA0" w:rsidRPr="00BA6E73" w:rsidRDefault="006D7AA0" w:rsidP="00BA6E73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BA6E73">
        <w:rPr>
          <w:rFonts w:ascii="Times New Roman" w:hAnsi="Times New Roman" w:cs="Times New Roman"/>
          <w:color w:val="000000"/>
          <w:sz w:val="24"/>
          <w:szCs w:val="24"/>
        </w:rPr>
        <w:t>Лист изменений в тематическом планировании</w:t>
      </w:r>
    </w:p>
    <w:p w:rsidR="006D7AA0" w:rsidRPr="00BA6E73" w:rsidRDefault="006D7AA0" w:rsidP="00BA6E73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4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2100"/>
        <w:gridCol w:w="4750"/>
        <w:gridCol w:w="3779"/>
        <w:gridCol w:w="2876"/>
      </w:tblGrid>
      <w:tr w:rsidR="006D7AA0" w:rsidRPr="00BA6E73" w:rsidTr="008D414F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внесенные в КТП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УВР</w:t>
            </w:r>
          </w:p>
        </w:tc>
      </w:tr>
      <w:tr w:rsidR="006D7AA0" w:rsidRPr="00BA6E73" w:rsidTr="008D414F">
        <w:trPr>
          <w:trHeight w:val="1380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AA0" w:rsidRPr="00BA6E73" w:rsidTr="008D414F">
        <w:trPr>
          <w:trHeight w:val="1380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AA0" w:rsidRPr="00BA6E73" w:rsidTr="008D414F">
        <w:trPr>
          <w:trHeight w:val="1380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AA0" w:rsidRPr="00BA6E73" w:rsidTr="008D414F">
        <w:trPr>
          <w:trHeight w:val="1380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AA0" w:rsidRPr="00BA6E73" w:rsidTr="008D414F">
        <w:trPr>
          <w:trHeight w:val="1380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AA0" w:rsidRPr="00BA6E73" w:rsidTr="008D414F">
        <w:trPr>
          <w:trHeight w:val="1152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AA0" w:rsidRPr="00BA6E73" w:rsidRDefault="006D7AA0" w:rsidP="00BA6E73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D7AA0" w:rsidRPr="00BA6E73" w:rsidRDefault="006D7AA0" w:rsidP="00BA6E7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D7AA0" w:rsidRPr="00BA6E73" w:rsidSect="008D414F">
      <w:footerReference w:type="default" r:id="rId9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55E" w:rsidRDefault="005A055E" w:rsidP="004372F1">
      <w:pPr>
        <w:spacing w:after="0" w:line="240" w:lineRule="auto"/>
      </w:pPr>
      <w:r>
        <w:separator/>
      </w:r>
    </w:p>
  </w:endnote>
  <w:endnote w:type="continuationSeparator" w:id="0">
    <w:p w:rsidR="005A055E" w:rsidRDefault="005A055E" w:rsidP="0043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3539729"/>
      <w:docPartObj>
        <w:docPartGallery w:val="Page Numbers (Bottom of Page)"/>
        <w:docPartUnique/>
      </w:docPartObj>
    </w:sdtPr>
    <w:sdtEndPr/>
    <w:sdtContent>
      <w:p w:rsidR="009A5C17" w:rsidRDefault="009A5C1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F3B">
          <w:rPr>
            <w:noProof/>
          </w:rPr>
          <w:t>2</w:t>
        </w:r>
        <w:r>
          <w:fldChar w:fldCharType="end"/>
        </w:r>
      </w:p>
    </w:sdtContent>
  </w:sdt>
  <w:p w:rsidR="009A5C17" w:rsidRDefault="009A5C1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55E" w:rsidRDefault="005A055E" w:rsidP="004372F1">
      <w:pPr>
        <w:spacing w:after="0" w:line="240" w:lineRule="auto"/>
      </w:pPr>
      <w:r>
        <w:separator/>
      </w:r>
    </w:p>
  </w:footnote>
  <w:footnote w:type="continuationSeparator" w:id="0">
    <w:p w:rsidR="005A055E" w:rsidRDefault="005A055E" w:rsidP="00437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28BB"/>
    <w:multiLevelType w:val="hybridMultilevel"/>
    <w:tmpl w:val="926830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5C71D8"/>
    <w:multiLevelType w:val="hybridMultilevel"/>
    <w:tmpl w:val="69F2E69A"/>
    <w:lvl w:ilvl="0" w:tplc="0419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9F221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D46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A6A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D40A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E486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82FC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B420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D0E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FF641F"/>
    <w:multiLevelType w:val="hybridMultilevel"/>
    <w:tmpl w:val="73785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51325"/>
    <w:multiLevelType w:val="hybridMultilevel"/>
    <w:tmpl w:val="6BFAF6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A67E72"/>
    <w:multiLevelType w:val="hybridMultilevel"/>
    <w:tmpl w:val="4CF83CA8"/>
    <w:lvl w:ilvl="0" w:tplc="0419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DA8E09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DF8E039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9D6ACE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7006B8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D07A5C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B56BDE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B18DA0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DA743AD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664106C"/>
    <w:multiLevelType w:val="hybridMultilevel"/>
    <w:tmpl w:val="992A5296"/>
    <w:lvl w:ilvl="0" w:tplc="9E8E1BC4">
      <w:start w:val="1"/>
      <w:numFmt w:val="decimal"/>
      <w:pStyle w:val="a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EF100B1"/>
    <w:multiLevelType w:val="hybridMultilevel"/>
    <w:tmpl w:val="88246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E1D1E"/>
    <w:multiLevelType w:val="hybridMultilevel"/>
    <w:tmpl w:val="9EC0B71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32A5178F"/>
    <w:multiLevelType w:val="hybridMultilevel"/>
    <w:tmpl w:val="E3E8CD7A"/>
    <w:lvl w:ilvl="0" w:tplc="0419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9F221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D46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A6A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D40A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E486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82FC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B420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D0E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C43488"/>
    <w:multiLevelType w:val="hybridMultilevel"/>
    <w:tmpl w:val="E220681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FDE3E71"/>
    <w:multiLevelType w:val="hybridMultilevel"/>
    <w:tmpl w:val="7DFA53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950147C"/>
    <w:multiLevelType w:val="hybridMultilevel"/>
    <w:tmpl w:val="21DA2B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DC75750"/>
    <w:multiLevelType w:val="hybridMultilevel"/>
    <w:tmpl w:val="BAA030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0A9014B"/>
    <w:multiLevelType w:val="hybridMultilevel"/>
    <w:tmpl w:val="71B48D70"/>
    <w:lvl w:ilvl="0" w:tplc="B616F61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49F221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D46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A6A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D40A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E486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82FC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B420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D0E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603AB5"/>
    <w:multiLevelType w:val="hybridMultilevel"/>
    <w:tmpl w:val="C458F95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FBD78BC"/>
    <w:multiLevelType w:val="hybridMultilevel"/>
    <w:tmpl w:val="253251F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45B2005"/>
    <w:multiLevelType w:val="hybridMultilevel"/>
    <w:tmpl w:val="1A44E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CA7F7C"/>
    <w:multiLevelType w:val="hybridMultilevel"/>
    <w:tmpl w:val="C8AE6AD6"/>
    <w:lvl w:ilvl="0" w:tplc="CD50F83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3DA8E09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DF8E039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9D6ACE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7006B8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D07A5C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B56BDE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B18DA0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DA743AD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15"/>
  </w:num>
  <w:num w:numId="17">
    <w:abstractNumId w:val="6"/>
  </w:num>
  <w:num w:numId="18">
    <w:abstractNumId w:val="9"/>
  </w:num>
  <w:num w:numId="19">
    <w:abstractNumId w:val="12"/>
  </w:num>
  <w:num w:numId="20">
    <w:abstractNumId w:val="14"/>
  </w:num>
  <w:num w:numId="21">
    <w:abstractNumId w:val="3"/>
  </w:num>
  <w:num w:numId="22">
    <w:abstractNumId w:val="11"/>
  </w:num>
  <w:num w:numId="23">
    <w:abstractNumId w:val="0"/>
  </w:num>
  <w:num w:numId="24">
    <w:abstractNumId w:val="2"/>
  </w:num>
  <w:num w:numId="25">
    <w:abstractNumId w:val="7"/>
  </w:num>
  <w:num w:numId="26">
    <w:abstractNumId w:val="16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EB3"/>
    <w:rsid w:val="000200E7"/>
    <w:rsid w:val="000932C2"/>
    <w:rsid w:val="000A3030"/>
    <w:rsid w:val="000F70FA"/>
    <w:rsid w:val="00132CB4"/>
    <w:rsid w:val="001978B8"/>
    <w:rsid w:val="001E6EC5"/>
    <w:rsid w:val="002D5C37"/>
    <w:rsid w:val="0030354E"/>
    <w:rsid w:val="003107C1"/>
    <w:rsid w:val="0032322D"/>
    <w:rsid w:val="00396F3B"/>
    <w:rsid w:val="003F403F"/>
    <w:rsid w:val="0043611B"/>
    <w:rsid w:val="004372F1"/>
    <w:rsid w:val="00441D1C"/>
    <w:rsid w:val="00453D90"/>
    <w:rsid w:val="005435BC"/>
    <w:rsid w:val="00560203"/>
    <w:rsid w:val="00595FC9"/>
    <w:rsid w:val="005A055E"/>
    <w:rsid w:val="006525A7"/>
    <w:rsid w:val="0068440C"/>
    <w:rsid w:val="006B332F"/>
    <w:rsid w:val="006C6643"/>
    <w:rsid w:val="006D7AA0"/>
    <w:rsid w:val="00703AC7"/>
    <w:rsid w:val="007145C4"/>
    <w:rsid w:val="007A309B"/>
    <w:rsid w:val="008726D5"/>
    <w:rsid w:val="00877EB3"/>
    <w:rsid w:val="00880AF9"/>
    <w:rsid w:val="008A3748"/>
    <w:rsid w:val="008D414F"/>
    <w:rsid w:val="008F31BA"/>
    <w:rsid w:val="0091627E"/>
    <w:rsid w:val="00946B67"/>
    <w:rsid w:val="0097026D"/>
    <w:rsid w:val="009A5C17"/>
    <w:rsid w:val="00A3430E"/>
    <w:rsid w:val="00A46B10"/>
    <w:rsid w:val="00A563B9"/>
    <w:rsid w:val="00A56AE5"/>
    <w:rsid w:val="00BA4662"/>
    <w:rsid w:val="00BA6E73"/>
    <w:rsid w:val="00C73F3D"/>
    <w:rsid w:val="00CA70AE"/>
    <w:rsid w:val="00D51A81"/>
    <w:rsid w:val="00DC7CE1"/>
    <w:rsid w:val="00E77862"/>
    <w:rsid w:val="00F44200"/>
    <w:rsid w:val="00F70C8B"/>
    <w:rsid w:val="00F97571"/>
    <w:rsid w:val="00FA2221"/>
    <w:rsid w:val="00FC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437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4372F1"/>
  </w:style>
  <w:style w:type="paragraph" w:styleId="a6">
    <w:name w:val="footer"/>
    <w:basedOn w:val="a0"/>
    <w:link w:val="a7"/>
    <w:uiPriority w:val="99"/>
    <w:unhideWhenUsed/>
    <w:rsid w:val="00437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4372F1"/>
  </w:style>
  <w:style w:type="paragraph" w:customStyle="1" w:styleId="a">
    <w:name w:val="Перечень"/>
    <w:basedOn w:val="a0"/>
    <w:next w:val="a0"/>
    <w:link w:val="a8"/>
    <w:qFormat/>
    <w:rsid w:val="008D414F"/>
    <w:pPr>
      <w:numPr>
        <w:numId w:val="6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8">
    <w:name w:val="Перечень Знак"/>
    <w:link w:val="a"/>
    <w:rsid w:val="008D414F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9">
    <w:name w:val="List Paragraph"/>
    <w:basedOn w:val="a0"/>
    <w:link w:val="aa"/>
    <w:uiPriority w:val="34"/>
    <w:qFormat/>
    <w:rsid w:val="008D414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a">
    <w:name w:val="Абзац списка Знак"/>
    <w:link w:val="a9"/>
    <w:uiPriority w:val="34"/>
    <w:locked/>
    <w:rsid w:val="008D414F"/>
    <w:rPr>
      <w:rFonts w:ascii="Calibri" w:eastAsia="Times New Roman" w:hAnsi="Calibri" w:cs="Times New Roman"/>
      <w:lang w:eastAsia="ru-RU"/>
    </w:rPr>
  </w:style>
  <w:style w:type="paragraph" w:styleId="ab">
    <w:name w:val="No Spacing"/>
    <w:uiPriority w:val="1"/>
    <w:qFormat/>
    <w:rsid w:val="00BA6E73"/>
    <w:pPr>
      <w:spacing w:after="0" w:line="240" w:lineRule="auto"/>
    </w:pPr>
  </w:style>
  <w:style w:type="paragraph" w:styleId="ac">
    <w:name w:val="Balloon Text"/>
    <w:basedOn w:val="a0"/>
    <w:link w:val="ad"/>
    <w:uiPriority w:val="99"/>
    <w:semiHidden/>
    <w:unhideWhenUsed/>
    <w:rsid w:val="00FA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FA2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437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4372F1"/>
  </w:style>
  <w:style w:type="paragraph" w:styleId="a6">
    <w:name w:val="footer"/>
    <w:basedOn w:val="a0"/>
    <w:link w:val="a7"/>
    <w:uiPriority w:val="99"/>
    <w:unhideWhenUsed/>
    <w:rsid w:val="00437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4372F1"/>
  </w:style>
  <w:style w:type="paragraph" w:customStyle="1" w:styleId="a">
    <w:name w:val="Перечень"/>
    <w:basedOn w:val="a0"/>
    <w:next w:val="a0"/>
    <w:link w:val="a8"/>
    <w:qFormat/>
    <w:rsid w:val="008D414F"/>
    <w:pPr>
      <w:numPr>
        <w:numId w:val="6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8">
    <w:name w:val="Перечень Знак"/>
    <w:link w:val="a"/>
    <w:rsid w:val="008D414F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9">
    <w:name w:val="List Paragraph"/>
    <w:basedOn w:val="a0"/>
    <w:link w:val="aa"/>
    <w:uiPriority w:val="34"/>
    <w:qFormat/>
    <w:rsid w:val="008D414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a">
    <w:name w:val="Абзац списка Знак"/>
    <w:link w:val="a9"/>
    <w:uiPriority w:val="34"/>
    <w:locked/>
    <w:rsid w:val="008D414F"/>
    <w:rPr>
      <w:rFonts w:ascii="Calibri" w:eastAsia="Times New Roman" w:hAnsi="Calibri" w:cs="Times New Roman"/>
      <w:lang w:eastAsia="ru-RU"/>
    </w:rPr>
  </w:style>
  <w:style w:type="paragraph" w:styleId="ab">
    <w:name w:val="No Spacing"/>
    <w:uiPriority w:val="1"/>
    <w:qFormat/>
    <w:rsid w:val="00BA6E73"/>
    <w:pPr>
      <w:spacing w:after="0" w:line="240" w:lineRule="auto"/>
    </w:pPr>
  </w:style>
  <w:style w:type="paragraph" w:styleId="ac">
    <w:name w:val="Balloon Text"/>
    <w:basedOn w:val="a0"/>
    <w:link w:val="ad"/>
    <w:uiPriority w:val="99"/>
    <w:semiHidden/>
    <w:unhideWhenUsed/>
    <w:rsid w:val="00FA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FA2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4730</Words>
  <Characters>26966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2</cp:revision>
  <cp:lastPrinted>2021-09-20T05:09:00Z</cp:lastPrinted>
  <dcterms:created xsi:type="dcterms:W3CDTF">2023-11-20T09:26:00Z</dcterms:created>
  <dcterms:modified xsi:type="dcterms:W3CDTF">2023-11-20T09:26:00Z</dcterms:modified>
</cp:coreProperties>
</file>